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F3B" w:rsidRPr="00427F3B" w:rsidRDefault="00427F3B" w:rsidP="00427F3B">
      <w:pPr>
        <w:pStyle w:val="Heading1"/>
        <w:rPr>
          <w:rFonts w:eastAsiaTheme="minorHAnsi"/>
          <w:sz w:val="24"/>
          <w:szCs w:val="24"/>
        </w:rPr>
      </w:pPr>
      <w:bookmarkStart w:id="0" w:name="_GoBack"/>
      <w:bookmarkEnd w:id="0"/>
    </w:p>
    <w:p w:rsidR="00427F3B" w:rsidRPr="00427F3B" w:rsidRDefault="00427F3B" w:rsidP="00427F3B">
      <w:pPr>
        <w:pStyle w:val="Heading1"/>
        <w:rPr>
          <w:rFonts w:eastAsiaTheme="minorHAnsi"/>
          <w:sz w:val="24"/>
          <w:szCs w:val="24"/>
        </w:rPr>
      </w:pPr>
      <w:hyperlink r:id="rId4" w:history="1">
        <w:r w:rsidRPr="00427F3B">
          <w:rPr>
            <w:rStyle w:val="Hyperlink"/>
            <w:rFonts w:eastAsiaTheme="minorHAnsi"/>
            <w:sz w:val="24"/>
            <w:szCs w:val="24"/>
          </w:rPr>
          <w:t>The Plain Truth</w:t>
        </w:r>
      </w:hyperlink>
      <w:r w:rsidRPr="00427F3B">
        <w:rPr>
          <w:rFonts w:eastAsiaTheme="minorHAnsi"/>
          <w:sz w:val="24"/>
          <w:szCs w:val="24"/>
        </w:rPr>
        <w:t xml:space="preserve"> </w:t>
      </w:r>
    </w:p>
    <w:p w:rsidR="00427F3B" w:rsidRDefault="00427F3B" w:rsidP="00427F3B">
      <w:pPr>
        <w:spacing w:before="100" w:beforeAutospacing="1" w:after="100" w:afterAutospacing="1"/>
      </w:pPr>
      <w:r>
        <w:t xml:space="preserve">The Worldwide Church of God, under the dedicated biblical management of Herbert W. Armstrong, published the Plain Truth magazine as an excellent way to help preach the Gospel of the Kingdom of God. The Plain Truth blog hopes to help share world news in light of biblical prophecy in that same </w:t>
      </w:r>
      <w:proofErr w:type="gramStart"/>
      <w:r>
        <w:t>holy spirit</w:t>
      </w:r>
      <w:proofErr w:type="gramEnd"/>
      <w:r>
        <w:t>.</w:t>
      </w:r>
    </w:p>
    <w:p w:rsidR="00427F3B" w:rsidRDefault="00427F3B" w:rsidP="00427F3B">
      <w:pPr>
        <w:pStyle w:val="Heading2"/>
        <w:rPr>
          <w:rFonts w:eastAsiaTheme="minorHAnsi"/>
        </w:rPr>
      </w:pPr>
      <w:r>
        <w:rPr>
          <w:rFonts w:eastAsiaTheme="minorHAnsi"/>
        </w:rPr>
        <w:t>Friday, July 16, 2010</w:t>
      </w:r>
    </w:p>
    <w:p w:rsidR="00427F3B" w:rsidRPr="00427F3B" w:rsidRDefault="00427F3B" w:rsidP="00427F3B">
      <w:pPr>
        <w:pStyle w:val="Heading3"/>
        <w:rPr>
          <w:rFonts w:eastAsiaTheme="minorHAnsi"/>
          <w:sz w:val="52"/>
          <w:szCs w:val="52"/>
        </w:rPr>
      </w:pPr>
      <w:bookmarkStart w:id="1" w:name="7805107212227512189"/>
      <w:bookmarkEnd w:id="1"/>
      <w:r w:rsidRPr="00427F3B">
        <w:rPr>
          <w:rFonts w:eastAsiaTheme="minorHAnsi"/>
          <w:sz w:val="52"/>
          <w:szCs w:val="52"/>
        </w:rPr>
        <w:t xml:space="preserve">The Crimes of Terrorist Nelson Mandela </w:t>
      </w:r>
    </w:p>
    <w:p w:rsidR="00427F3B" w:rsidRDefault="00427F3B" w:rsidP="00427F3B">
      <w:pPr>
        <w:spacing w:after="240"/>
      </w:pPr>
      <w:r>
        <w:t>Read here the crimes of the clever terrorist Nelson Mandela (most have never heard of, denied the opportunity by the treacherous liberal media) and understand why Amnesty International never accepted him as a political prisoner. Even as the world finally woke up to how wicked Winnie Mandela is, we must face reality about how dangerous and deceitful Nelson Mandela has been.</w:t>
      </w:r>
    </w:p>
    <w:p w:rsidR="00427F3B" w:rsidRDefault="00427F3B" w:rsidP="00427F3B">
      <w:r>
        <w:t>The fact is that even Amnesty International refused to take on Nelson Mandela’s case because they asserted that he was no political prisoner but had committed numerous violent crimes and had had a fair trial and a reasonable sentence.</w:t>
      </w:r>
    </w:p>
    <w:p w:rsidR="00427F3B" w:rsidRDefault="00427F3B" w:rsidP="00427F3B">
      <w:r>
        <w:t xml:space="preserve">Nelson Mandela was the head of </w:t>
      </w:r>
      <w:proofErr w:type="spellStart"/>
      <w:r>
        <w:t>UmKhonto</w:t>
      </w:r>
      <w:proofErr w:type="spellEnd"/>
      <w:r>
        <w:t xml:space="preserve"> we </w:t>
      </w:r>
      <w:proofErr w:type="spellStart"/>
      <w:r>
        <w:t>Sizwe</w:t>
      </w:r>
      <w:proofErr w:type="spellEnd"/>
      <w:r>
        <w:t>, (MK), the terrorist wing of the ANC and South African Communist Party. He had pleaded guilty to 156 acts of public violence including mobilizing terrorist bombing campaigns, which planted bombs in public places, including the Johannesburg railway station. Many innocent people, including women and children, were killed by Nelson Mandela’s MK terrorists.</w:t>
      </w:r>
    </w:p>
    <w:p w:rsidR="00427F3B" w:rsidRDefault="00427F3B" w:rsidP="00427F3B">
      <w:r>
        <w:t>South African President P.W. Botha had, on a number of occasions, offered Nelson Mandela freedom from prison, if he would only renounce terrorist violence. This Mandela refused to do. -</w:t>
      </w:r>
      <w:hyperlink r:id="rId5" w:history="1">
        <w:r>
          <w:rPr>
            <w:rStyle w:val="Hyperlink"/>
          </w:rPr>
          <w:t xml:space="preserve"> </w:t>
        </w:r>
        <w:proofErr w:type="spellStart"/>
        <w:r>
          <w:rPr>
            <w:rStyle w:val="Hyperlink"/>
          </w:rPr>
          <w:t>Invictus</w:t>
        </w:r>
        <w:proofErr w:type="spellEnd"/>
        <w:r>
          <w:rPr>
            <w:rStyle w:val="Hyperlink"/>
          </w:rPr>
          <w:t xml:space="preserve"> Idolatry</w:t>
        </w:r>
      </w:hyperlink>
    </w:p>
    <w:p w:rsidR="00427F3B" w:rsidRDefault="00427F3B" w:rsidP="00427F3B">
      <w:r>
        <w:br/>
      </w:r>
      <w:r>
        <w:br/>
        <w:t>* The full list of munitions and charges read as follows:</w:t>
      </w:r>
      <w:r>
        <w:br/>
      </w:r>
      <w:r>
        <w:br/>
        <w:t>• One count under the South African Suppression of Communism Act No. 44 of 1950, charging that the accused committed acts calculated to further the achievement of the objective of communism;</w:t>
      </w:r>
      <w:r>
        <w:br/>
      </w:r>
      <w:r>
        <w:br/>
        <w:t xml:space="preserve">• One count of contravening the South African </w:t>
      </w:r>
    </w:p>
    <w:p w:rsidR="00427F3B" w:rsidRDefault="00427F3B" w:rsidP="00427F3B">
      <w:hyperlink r:id="rId6" w:history="1">
        <w:r>
          <w:rPr>
            <w:rStyle w:val="Hyperlink"/>
          </w:rPr>
          <w:t>Criminal Law</w:t>
        </w:r>
      </w:hyperlink>
      <w:r>
        <w:t xml:space="preserve"> Act (1953), which prohibits any person from soliciting or receiving any money or articles for the purpose of achieving organized defiance of laws and country; and</w:t>
      </w:r>
      <w:r>
        <w:br/>
      </w:r>
      <w:r>
        <w:br/>
        <w:t>• Two counts of sabotage, committing or aiding or procuring the commission of the following acts:</w:t>
      </w:r>
      <w:r>
        <w:br/>
      </w:r>
      <w:r>
        <w:br/>
      </w:r>
      <w:r>
        <w:lastRenderedPageBreak/>
        <w:t>1) The further recruitment of persons for instruction and training, both within and outside the Republic of South Africa, in:</w:t>
      </w:r>
      <w:r>
        <w:br/>
      </w:r>
      <w:r>
        <w:br/>
        <w:t xml:space="preserve">(a) the preparation, manufacture and use of explosives—for the purpose of committing acts of violence and destruction in the aforesaid Republic, (the preparation and manufacture of explosives, according to evidence submitted, included 210,000 hand grenades, 48,000 anti-personnel mines, 1,500 time </w:t>
      </w:r>
      <w:hyperlink r:id="rId7" w:history="1">
        <w:r>
          <w:rPr>
            <w:rStyle w:val="Hyperlink"/>
          </w:rPr>
          <w:t>devices</w:t>
        </w:r>
      </w:hyperlink>
      <w:r>
        <w:t>, 144 tons of ammonium nitrate, 21.6 tons of aluminum powder and a ton of black powder);</w:t>
      </w:r>
      <w:r>
        <w:br/>
      </w:r>
      <w:r>
        <w:br/>
        <w:t>(b) the art of warfare, including guerrilla warfare, and military training generally for the purpose in the aforesaid Republic;</w:t>
      </w:r>
      <w:r>
        <w:br/>
      </w:r>
      <w:r>
        <w:br/>
        <w:t>(ii) Further acts of violence and destruction, (this includes 193 counts of terrorism committed between 1961 and 1963);</w:t>
      </w:r>
      <w:r>
        <w:br/>
      </w:r>
      <w:r>
        <w:br/>
        <w:t>(iii) Acts of guerrilla warfare in the aforesaid Republic;</w:t>
      </w:r>
      <w:r>
        <w:br/>
      </w:r>
      <w:r>
        <w:br/>
        <w:t>(iv) Acts of assistance to military units of foreign countries when involving the aforesaid Republic;</w:t>
      </w:r>
      <w:r>
        <w:br/>
      </w:r>
      <w:r>
        <w:br/>
        <w:t>(v) Acts of participation in a violent revolution in the aforesaid Republic, whereby the accused, injured, damaged, destroyed, rendered useless or unserviceable, put out of action, obstructed, with or endangered:</w:t>
      </w:r>
      <w:r>
        <w:br/>
      </w:r>
      <w:r>
        <w:br/>
      </w:r>
      <w:r>
        <w:br/>
        <w:t>(a) the health or safety of the public;</w:t>
      </w:r>
      <w:r>
        <w:br/>
        <w:t>(b) the maintenance of law and order;</w:t>
      </w:r>
      <w:r>
        <w:br/>
      </w:r>
      <w:r>
        <w:br/>
        <w:t>(c) the supply and distribution of light, power or fuel;</w:t>
      </w:r>
      <w:r>
        <w:br/>
        <w:t>(d) postal, telephone or telegraph installations;</w:t>
      </w:r>
      <w:r>
        <w:br/>
        <w:t xml:space="preserve">(e) the free movement of </w:t>
      </w:r>
      <w:hyperlink r:id="rId8" w:history="1">
        <w:r>
          <w:rPr>
            <w:rStyle w:val="Hyperlink"/>
          </w:rPr>
          <w:t>traffic</w:t>
        </w:r>
      </w:hyperlink>
      <w:r>
        <w:t xml:space="preserve"> on land; and</w:t>
      </w:r>
      <w:r>
        <w:br/>
        <w:t>(f) the property, movable or immovable, of other persons or of the state.</w:t>
      </w:r>
      <w:r>
        <w:br/>
      </w:r>
      <w:r>
        <w:br/>
        <w:t>Source: The State v. Nelson Mandela et al, Supreme Court of South Africa, Transvaal Provincial Division, 1963-1964, Indictment.</w:t>
      </w:r>
      <w:r>
        <w:br/>
      </w:r>
      <w:r>
        <w:br/>
        <w:t xml:space="preserve">For further information, watch and/or read </w:t>
      </w:r>
    </w:p>
    <w:p w:rsidR="00427F3B" w:rsidRDefault="00427F3B" w:rsidP="00427F3B">
      <w:bookmarkStart w:id="2" w:name="1784480336631556698"/>
      <w:bookmarkEnd w:id="2"/>
    </w:p>
    <w:p w:rsidR="00427F3B" w:rsidRDefault="00427F3B" w:rsidP="00427F3B">
      <w:pPr>
        <w:pStyle w:val="Heading3"/>
        <w:rPr>
          <w:rFonts w:eastAsiaTheme="minorHAnsi"/>
        </w:rPr>
      </w:pPr>
      <w:hyperlink r:id="rId9" w:history="1">
        <w:r>
          <w:rPr>
            <w:rStyle w:val="Hyperlink"/>
            <w:rFonts w:eastAsiaTheme="minorHAnsi"/>
          </w:rPr>
          <w:t>INVICTUS IDOLATRY</w:t>
        </w:r>
      </w:hyperlink>
      <w:r>
        <w:rPr>
          <w:rFonts w:eastAsiaTheme="minorHAnsi"/>
        </w:rPr>
        <w:t xml:space="preserve"> </w:t>
      </w:r>
    </w:p>
    <w:p w:rsidR="000B0CBF" w:rsidRDefault="000B0CBF"/>
    <w:sectPr w:rsidR="000B0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F3B"/>
    <w:rsid w:val="000B0CBF"/>
    <w:rsid w:val="0042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B6A9A-44C9-401B-9943-88071E90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F3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427F3B"/>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semiHidden/>
    <w:unhideWhenUsed/>
    <w:qFormat/>
    <w:rsid w:val="00427F3B"/>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semiHidden/>
    <w:unhideWhenUsed/>
    <w:qFormat/>
    <w:rsid w:val="00427F3B"/>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F3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27F3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27F3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27F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91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intruthmagazine.blogspot.com.au/2010/07/crimes-of-terrorist-nelson-mandela.html" TargetMode="External"/><Relationship Id="rId3" Type="http://schemas.openxmlformats.org/officeDocument/2006/relationships/webSettings" Target="webSettings.xml"/><Relationship Id="rId7" Type="http://schemas.openxmlformats.org/officeDocument/2006/relationships/hyperlink" Target="http://plaintruthmagazine.blogspot.com.au/2010/07/crimes-of-terrorist-nelson-mandel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laintruthmagazine.blogspot.com.au/2010/07/crimes-of-terrorist-nelson-mandela.html" TargetMode="External"/><Relationship Id="rId11" Type="http://schemas.openxmlformats.org/officeDocument/2006/relationships/theme" Target="theme/theme1.xml"/><Relationship Id="rId5" Type="http://schemas.openxmlformats.org/officeDocument/2006/relationships/hyperlink" Target="http://plaintruthmagazine.blogspot.com/2010/05/invictus-idolatry.html" TargetMode="External"/><Relationship Id="rId10" Type="http://schemas.openxmlformats.org/officeDocument/2006/relationships/fontTable" Target="fontTable.xml"/><Relationship Id="rId4" Type="http://schemas.openxmlformats.org/officeDocument/2006/relationships/hyperlink" Target="http://plaintruthmagazine.blogspot.com.au/" TargetMode="External"/><Relationship Id="rId9" Type="http://schemas.openxmlformats.org/officeDocument/2006/relationships/hyperlink" Target="http://plaintruthmagazine.blogspot.com/2010/05/invictus-idolat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1</cp:revision>
  <dcterms:created xsi:type="dcterms:W3CDTF">2013-12-14T12:12:00Z</dcterms:created>
  <dcterms:modified xsi:type="dcterms:W3CDTF">2013-12-14T12:13:00Z</dcterms:modified>
</cp:coreProperties>
</file>